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E498" w14:textId="77777777" w:rsidR="007255D3" w:rsidRPr="00041BF8" w:rsidRDefault="007255D3" w:rsidP="00041BF8">
      <w:pPr>
        <w:jc w:val="center"/>
        <w:rPr>
          <w:b/>
          <w:sz w:val="40"/>
          <w:szCs w:val="40"/>
        </w:rPr>
      </w:pPr>
      <w:r w:rsidRPr="00041BF8">
        <w:rPr>
          <w:b/>
          <w:sz w:val="40"/>
          <w:szCs w:val="40"/>
        </w:rPr>
        <w:t>AIOS Klinische Chemie</w:t>
      </w:r>
    </w:p>
    <w:p w14:paraId="359B5909" w14:textId="77777777" w:rsidR="007255D3" w:rsidRPr="00041BF8" w:rsidRDefault="007255D3" w:rsidP="00041BF8">
      <w:pPr>
        <w:jc w:val="center"/>
        <w:rPr>
          <w:b/>
          <w:sz w:val="40"/>
          <w:szCs w:val="40"/>
        </w:rPr>
      </w:pPr>
      <w:r w:rsidRPr="00041BF8">
        <w:rPr>
          <w:b/>
          <w:sz w:val="40"/>
          <w:szCs w:val="40"/>
        </w:rPr>
        <w:t>2 FTE</w:t>
      </w:r>
    </w:p>
    <w:p w14:paraId="23B3827E" w14:textId="77777777" w:rsidR="00147F3B" w:rsidRDefault="00147F3B"/>
    <w:p w14:paraId="38A1D58B" w14:textId="77777777" w:rsidR="00041BF8" w:rsidRPr="00371C14" w:rsidRDefault="00041BF8" w:rsidP="00041BF8">
      <w:pPr>
        <w:rPr>
          <w:b/>
          <w:i/>
        </w:rPr>
      </w:pPr>
      <w:r w:rsidRPr="00371C14">
        <w:rPr>
          <w:b/>
          <w:i/>
        </w:rPr>
        <w:t>Dit ga je doen</w:t>
      </w:r>
    </w:p>
    <w:p w14:paraId="6DC04FB0" w14:textId="77777777" w:rsidR="00E72C66" w:rsidRPr="00EA3EB6" w:rsidRDefault="00E72C66" w:rsidP="00E72C66">
      <w:r w:rsidRPr="00EA3EB6">
        <w:t xml:space="preserve">De opleiding tot klinisch chemicus vindt plaats binnen de Onderwijs- en Opleidingsregio Utrecht en heeft een regionaal karakter. In deze vacature zijn wij op zoek naar 2 AIOS klinische chemie. Eén AIOS zal aangesteld worden in het Diakonessenhuis en één in het Meander Medisch Centrum. Het eerste deel van de opleiding zal op de plek van aanstelling plaatsvinden. Een deel van de verdiepende fase zal in het UMC Utrecht plaatsvinden. </w:t>
      </w:r>
    </w:p>
    <w:p w14:paraId="71965655" w14:textId="5DF74962" w:rsidR="00F82935" w:rsidRDefault="00F82935" w:rsidP="00F82935">
      <w:r w:rsidRPr="00EA3EB6">
        <w:t xml:space="preserve">Gedurende de opleiding doe je zowel praktische als theoretische vaardigheden op binnen de hoofdgebieden van het vak klinische chemie en laboratoriumgeneeskunde. Je verwerft brede kennis en ervaring om op het grensvlak met diverse klinische disciplines een waardevolle bijdrage aan de patiëntenzorg te kunnen leveren. Als onderdeel van de opleiding neem je tevens deel aan de achterwachtdiensten. Tijdens de opleiding worden twee landelijke examens (basis- en verdiepingsexamen) afgenomen. Na afronding ben je in staat geacht zelfstandig </w:t>
      </w:r>
      <w:r w:rsidR="007B061F" w:rsidRPr="00EA3EB6">
        <w:t xml:space="preserve">vakinhoudelijk </w:t>
      </w:r>
      <w:r w:rsidRPr="00EA3EB6">
        <w:t>leiding te kunnen geven aan een klinisch chemisch en hematologisch laboratorium.</w:t>
      </w:r>
    </w:p>
    <w:p w14:paraId="420A98E2" w14:textId="77777777" w:rsidR="00041BF8" w:rsidRDefault="00041BF8"/>
    <w:p w14:paraId="2B97ECF2" w14:textId="77777777" w:rsidR="00493074" w:rsidRPr="00371C14" w:rsidRDefault="00493074" w:rsidP="00493074">
      <w:pPr>
        <w:rPr>
          <w:b/>
          <w:i/>
        </w:rPr>
      </w:pPr>
      <w:r w:rsidRPr="00371C14">
        <w:rPr>
          <w:b/>
          <w:i/>
        </w:rPr>
        <w:t>Hier kom je te werken</w:t>
      </w:r>
    </w:p>
    <w:p w14:paraId="7E69C764" w14:textId="77777777" w:rsidR="00493074" w:rsidRPr="00493074" w:rsidRDefault="00493074">
      <w:pPr>
        <w:rPr>
          <w:i/>
        </w:rPr>
      </w:pPr>
      <w:r w:rsidRPr="00493074">
        <w:rPr>
          <w:i/>
        </w:rPr>
        <w:t>Diakonessenhuis</w:t>
      </w:r>
    </w:p>
    <w:p w14:paraId="5DF2AC67" w14:textId="77777777" w:rsidR="00D11311" w:rsidRPr="00493074" w:rsidRDefault="00D11311" w:rsidP="00D11311">
      <w:pPr>
        <w:autoSpaceDE w:val="0"/>
        <w:autoSpaceDN w:val="0"/>
        <w:adjustRightInd w:val="0"/>
        <w:jc w:val="both"/>
        <w:rPr>
          <w:rFonts w:asciiTheme="minorHAnsi" w:hAnsiTheme="minorHAnsi" w:cstheme="minorHAnsi"/>
        </w:rPr>
      </w:pPr>
      <w:r w:rsidRPr="00493074">
        <w:rPr>
          <w:rFonts w:asciiTheme="minorHAnsi" w:hAnsiTheme="minorHAnsi" w:cstheme="minorHAnsi"/>
        </w:rPr>
        <w:t>De afdeling Klinische Chemie, Hematologie &amp; Immunologie (KCHI) is ISO15189 geaccrediteerd en verzorgt naast alle lichaamseigen diagnostiek in bloed en lichaamsvloeistoffen ook semenopwerking</w:t>
      </w:r>
      <w:r>
        <w:rPr>
          <w:rFonts w:asciiTheme="minorHAnsi" w:hAnsiTheme="minorHAnsi" w:cstheme="minorHAnsi"/>
        </w:rPr>
        <w:t>,</w:t>
      </w:r>
      <w:r w:rsidRPr="00493074">
        <w:rPr>
          <w:rFonts w:asciiTheme="minorHAnsi" w:hAnsiTheme="minorHAnsi" w:cstheme="minorHAnsi"/>
        </w:rPr>
        <w:t xml:space="preserve"> de zorg rond bloeduitgifte en transfusie</w:t>
      </w:r>
      <w:r>
        <w:rPr>
          <w:rFonts w:asciiTheme="minorHAnsi" w:hAnsiTheme="minorHAnsi" w:cstheme="minorHAnsi"/>
        </w:rPr>
        <w:t>, beenmergdiagnostiek en moleculaire diagnostiek</w:t>
      </w:r>
      <w:r w:rsidRPr="00493074">
        <w:rPr>
          <w:rFonts w:asciiTheme="minorHAnsi" w:hAnsiTheme="minorHAnsi" w:cstheme="minorHAnsi"/>
        </w:rPr>
        <w:t xml:space="preserve">. De specialisten klinische chemie zijn gezamenlijk verantwoordelijk voor een optimale dienstverlening ten behoeve van kliniek, polikliniek, stichting </w:t>
      </w:r>
      <w:proofErr w:type="spellStart"/>
      <w:r w:rsidRPr="00493074">
        <w:rPr>
          <w:rFonts w:asciiTheme="minorHAnsi" w:hAnsiTheme="minorHAnsi" w:cstheme="minorHAnsi"/>
        </w:rPr>
        <w:t>Dianet</w:t>
      </w:r>
      <w:proofErr w:type="spellEnd"/>
      <w:r w:rsidRPr="00493074">
        <w:rPr>
          <w:rFonts w:asciiTheme="minorHAnsi" w:hAnsiTheme="minorHAnsi" w:cstheme="minorHAnsi"/>
        </w:rPr>
        <w:t xml:space="preserve"> en de 1</w:t>
      </w:r>
      <w:r w:rsidRPr="00493074">
        <w:rPr>
          <w:rFonts w:asciiTheme="minorHAnsi" w:hAnsiTheme="minorHAnsi" w:cstheme="minorHAnsi"/>
          <w:vertAlign w:val="superscript"/>
        </w:rPr>
        <w:t>e</w:t>
      </w:r>
      <w:r w:rsidRPr="00493074">
        <w:rPr>
          <w:rFonts w:asciiTheme="minorHAnsi" w:hAnsiTheme="minorHAnsi" w:cstheme="minorHAnsi"/>
        </w:rPr>
        <w:t xml:space="preserve"> lijn. Sinds 2023 valt de Trombosedienst binnen het KCHI. </w:t>
      </w:r>
      <w:r>
        <w:rPr>
          <w:rFonts w:asciiTheme="minorHAnsi" w:hAnsiTheme="minorHAnsi" w:cstheme="minorHAnsi"/>
        </w:rPr>
        <w:t>Tevens participeert het KCHI in onderzoeksprojecten.</w:t>
      </w:r>
    </w:p>
    <w:p w14:paraId="6F4FAB45" w14:textId="0AC55346" w:rsidR="00493074" w:rsidRPr="00493074" w:rsidRDefault="00493074" w:rsidP="00493074">
      <w:pPr>
        <w:autoSpaceDE w:val="0"/>
        <w:autoSpaceDN w:val="0"/>
        <w:adjustRightInd w:val="0"/>
        <w:jc w:val="both"/>
        <w:rPr>
          <w:rFonts w:asciiTheme="minorHAnsi" w:hAnsiTheme="minorHAnsi" w:cstheme="minorHAnsi"/>
        </w:rPr>
      </w:pPr>
      <w:r w:rsidRPr="00493074">
        <w:rPr>
          <w:rFonts w:asciiTheme="minorHAnsi" w:hAnsiTheme="minorHAnsi" w:cstheme="minorHAnsi"/>
        </w:rPr>
        <w:t xml:space="preserve">Het KCHI is een onderdeel van </w:t>
      </w:r>
      <w:r w:rsidR="00E23311">
        <w:rPr>
          <w:rFonts w:asciiTheme="minorHAnsi" w:hAnsiTheme="minorHAnsi" w:cstheme="minorHAnsi"/>
        </w:rPr>
        <w:t>Diamid</w:t>
      </w:r>
      <w:r w:rsidRPr="00493074">
        <w:rPr>
          <w:rFonts w:asciiTheme="minorHAnsi" w:hAnsiTheme="minorHAnsi" w:cstheme="minorHAnsi"/>
        </w:rPr>
        <w:t>, een samenwerkingsverband tussen de laboratoria van het Diakonessenhuis, Meander Medisch Centrum en het St. Antonius.</w:t>
      </w:r>
    </w:p>
    <w:p w14:paraId="5E6A6290" w14:textId="77777777" w:rsidR="00493074" w:rsidRPr="00493074" w:rsidRDefault="00493074" w:rsidP="00493074">
      <w:pPr>
        <w:autoSpaceDE w:val="0"/>
        <w:autoSpaceDN w:val="0"/>
        <w:adjustRightInd w:val="0"/>
        <w:jc w:val="both"/>
        <w:rPr>
          <w:rFonts w:asciiTheme="minorHAnsi" w:hAnsiTheme="minorHAnsi" w:cstheme="minorHAnsi"/>
        </w:rPr>
      </w:pPr>
      <w:r w:rsidRPr="00493074">
        <w:rPr>
          <w:rFonts w:asciiTheme="minorHAnsi" w:hAnsiTheme="minorHAnsi" w:cstheme="minorHAnsi"/>
        </w:rPr>
        <w:t xml:space="preserve">De missie van het KCHI is dat we staan voor kwalitatief hoogwaardige diagnostiek, waarbij optimale service voor aanvrager en patiënt centraal staan. Onze visie is dat we ons onderscheiden in goed werkgeverschap, klantgerichte benadering, innovatie en samenwerking binnen en buiten het ziekenhuis. </w:t>
      </w:r>
    </w:p>
    <w:p w14:paraId="325408C1" w14:textId="77777777" w:rsidR="00493074" w:rsidRPr="00493074" w:rsidRDefault="00493074" w:rsidP="00493074">
      <w:pPr>
        <w:autoSpaceDE w:val="0"/>
        <w:autoSpaceDN w:val="0"/>
        <w:adjustRightInd w:val="0"/>
        <w:jc w:val="both"/>
        <w:rPr>
          <w:rFonts w:asciiTheme="minorHAnsi" w:hAnsiTheme="minorHAnsi" w:cstheme="minorHAnsi"/>
          <w:b/>
        </w:rPr>
      </w:pPr>
      <w:r w:rsidRPr="00493074">
        <w:rPr>
          <w:rFonts w:asciiTheme="minorHAnsi" w:hAnsiTheme="minorHAnsi" w:cstheme="minorHAnsi"/>
        </w:rPr>
        <w:t xml:space="preserve">Op de afdeling KCHI werken ruim 110 medewerkers binnen 80 fte. Het laboratorium kent een jaaromzet van ruim 2 </w:t>
      </w:r>
      <w:proofErr w:type="spellStart"/>
      <w:r w:rsidRPr="00493074">
        <w:rPr>
          <w:rFonts w:asciiTheme="minorHAnsi" w:hAnsiTheme="minorHAnsi" w:cstheme="minorHAnsi"/>
        </w:rPr>
        <w:t>mln</w:t>
      </w:r>
      <w:proofErr w:type="spellEnd"/>
      <w:r w:rsidRPr="00493074">
        <w:rPr>
          <w:rFonts w:asciiTheme="minorHAnsi" w:hAnsiTheme="minorHAnsi" w:cstheme="minorHAnsi"/>
        </w:rPr>
        <w:t xml:space="preserve"> verrichtingen. Inhoudelijk wordt een breed pakket aan analyses aangeboden die vooral zijn gecentreerd op de locatie Utrecht</w:t>
      </w:r>
      <w:r w:rsidRPr="00493074">
        <w:rPr>
          <w:rFonts w:asciiTheme="minorHAnsi" w:hAnsiTheme="minorHAnsi" w:cstheme="minorHAnsi"/>
          <w:b/>
        </w:rPr>
        <w:t xml:space="preserve">. </w:t>
      </w:r>
    </w:p>
    <w:p w14:paraId="5CE090CE" w14:textId="72E2FD1B" w:rsidR="00493074" w:rsidRPr="00493074" w:rsidRDefault="00493074" w:rsidP="00493074">
      <w:pPr>
        <w:autoSpaceDE w:val="0"/>
        <w:autoSpaceDN w:val="0"/>
        <w:adjustRightInd w:val="0"/>
        <w:jc w:val="both"/>
        <w:rPr>
          <w:rFonts w:asciiTheme="minorHAnsi" w:hAnsiTheme="minorHAnsi" w:cstheme="minorHAnsi"/>
        </w:rPr>
      </w:pPr>
      <w:r w:rsidRPr="00493074">
        <w:rPr>
          <w:rFonts w:asciiTheme="minorHAnsi" w:hAnsiTheme="minorHAnsi" w:cstheme="minorHAnsi"/>
        </w:rPr>
        <w:t xml:space="preserve">De vakgroep bestaat uit 4 leden waarbij op basis van goed vertrouwen wordt samengewerkt. Er is sprake van duaal management met 3 laboratoriummanagers. </w:t>
      </w:r>
    </w:p>
    <w:p w14:paraId="2E200D9F" w14:textId="77777777" w:rsidR="00493074" w:rsidRDefault="00493074"/>
    <w:p w14:paraId="1EB75DFD" w14:textId="02EBDD15" w:rsidR="00493074" w:rsidRPr="00493074" w:rsidRDefault="00493074" w:rsidP="00493074">
      <w:pPr>
        <w:rPr>
          <w:i/>
        </w:rPr>
      </w:pPr>
      <w:r w:rsidRPr="00493074">
        <w:rPr>
          <w:i/>
        </w:rPr>
        <w:t>Meander</w:t>
      </w:r>
      <w:r w:rsidR="002E4086">
        <w:rPr>
          <w:i/>
        </w:rPr>
        <w:t xml:space="preserve"> Medisch Centrum</w:t>
      </w:r>
    </w:p>
    <w:p w14:paraId="7B9D627C" w14:textId="138B332D" w:rsidR="00493074" w:rsidRPr="00256C73" w:rsidRDefault="00493074" w:rsidP="00493074">
      <w:r>
        <w:rPr>
          <w:rFonts w:asciiTheme="minorHAnsi" w:hAnsiTheme="minorHAnsi" w:cstheme="minorHAnsi"/>
          <w:szCs w:val="20"/>
        </w:rPr>
        <w:t xml:space="preserve">Het Klinisch Chemisch Laboratorium (ca. 116 formatieplaatsen – 170 medewerkers)  van </w:t>
      </w:r>
      <w:r w:rsidR="0026159B">
        <w:rPr>
          <w:rFonts w:asciiTheme="minorHAnsi" w:hAnsiTheme="minorHAnsi" w:cstheme="minorHAnsi"/>
          <w:szCs w:val="20"/>
        </w:rPr>
        <w:t xml:space="preserve">het </w:t>
      </w:r>
      <w:r>
        <w:rPr>
          <w:rFonts w:asciiTheme="minorHAnsi" w:hAnsiTheme="minorHAnsi" w:cstheme="minorHAnsi"/>
          <w:szCs w:val="20"/>
        </w:rPr>
        <w:t xml:space="preserve">Meander Medisch Centrum verricht diagnostiek voor medisch specialisten, huisartsen, verloskundigen, verpleeghuizen, ziekenhuizen binnen en buiten de regio  en voor de eigen trombosedienst. Het laboratorium maakt onderdeel uit van het laboratoriumcentrum, dat verder bestaat uit de trombosedienst, het laboratorium voor medische microbiologie en immunologie, de infectiepreventie en de klinische pathologie. Binnen het laboratoriumcentrum streven we naar een verregaand geïntegreerde werkwijze om zo een kwalitatief hoge service te kunnen bieden aan onze klanten. Het laboratorium is ISO 15189 geaccrediteerd en is in hoge mate geautomatiseerd. Het pakket omvat de volle breedte van de algemene klinische chemie, endocrinologie en hematologie. Daarnaast wordt een breed pakket aan specialistische bepalingen verricht op het gebied van de fertiliteit, </w:t>
      </w:r>
      <w:proofErr w:type="spellStart"/>
      <w:r>
        <w:rPr>
          <w:rFonts w:asciiTheme="minorHAnsi" w:hAnsiTheme="minorHAnsi" w:cstheme="minorHAnsi"/>
          <w:szCs w:val="20"/>
        </w:rPr>
        <w:t>speciële</w:t>
      </w:r>
      <w:proofErr w:type="spellEnd"/>
      <w:r>
        <w:rPr>
          <w:rFonts w:asciiTheme="minorHAnsi" w:hAnsiTheme="minorHAnsi" w:cstheme="minorHAnsi"/>
          <w:szCs w:val="20"/>
        </w:rPr>
        <w:t xml:space="preserve"> chemie en endocrinologie, beenmergdiagnostiek, stolling, bloedtransfusie en moleculaire diagnostiek. Het contact met de kliniek en met de huisartsen staat centraal, evenals de </w:t>
      </w:r>
      <w:r>
        <w:rPr>
          <w:rFonts w:asciiTheme="minorHAnsi" w:hAnsiTheme="minorHAnsi" w:cstheme="minorHAnsi"/>
          <w:szCs w:val="20"/>
        </w:rPr>
        <w:lastRenderedPageBreak/>
        <w:t xml:space="preserve">participatie in onderzoekstrajecten. Binnen de vakgroep Klinische Chemie van Meander Medisch Centrum werken vijf laboratoriumspecialisten klinische chemie en één AIOS klinische chemie. </w:t>
      </w:r>
    </w:p>
    <w:p w14:paraId="5FD83C5C" w14:textId="77777777" w:rsidR="00493074" w:rsidRDefault="00493074"/>
    <w:p w14:paraId="05908572" w14:textId="2A3FB68E" w:rsidR="00493074" w:rsidRPr="00493074" w:rsidRDefault="00493074">
      <w:pPr>
        <w:rPr>
          <w:i/>
        </w:rPr>
      </w:pPr>
      <w:r w:rsidRPr="00493074">
        <w:rPr>
          <w:i/>
        </w:rPr>
        <w:t>UMC</w:t>
      </w:r>
      <w:r w:rsidR="002E4086">
        <w:rPr>
          <w:i/>
        </w:rPr>
        <w:t xml:space="preserve"> </w:t>
      </w:r>
      <w:r w:rsidRPr="00493074">
        <w:rPr>
          <w:i/>
        </w:rPr>
        <w:t>U</w:t>
      </w:r>
      <w:r w:rsidR="002E4086">
        <w:rPr>
          <w:i/>
        </w:rPr>
        <w:t>trecht</w:t>
      </w:r>
    </w:p>
    <w:p w14:paraId="06126F79" w14:textId="5E2000ED" w:rsidR="0026159B" w:rsidRPr="00EA3EB6" w:rsidRDefault="0026159B" w:rsidP="0026159B">
      <w:pPr>
        <w:rPr>
          <w:rFonts w:asciiTheme="minorHAnsi" w:hAnsiTheme="minorHAnsi" w:cstheme="minorHAnsi"/>
          <w:color w:val="000000" w:themeColor="text1"/>
          <w:lang w:eastAsia="nl-NL"/>
        </w:rPr>
      </w:pPr>
      <w:r w:rsidRPr="00EA3EB6">
        <w:rPr>
          <w:rFonts w:asciiTheme="minorHAnsi" w:hAnsiTheme="minorHAnsi" w:cstheme="minorHAnsi"/>
          <w:color w:val="000000" w:themeColor="text1"/>
        </w:rPr>
        <w:t xml:space="preserve">Het Centraal Diagnostisch Laboratorium (CDL) is onderdeel van de divisie Laboratoria, Apotheek en </w:t>
      </w:r>
      <w:proofErr w:type="spellStart"/>
      <w:r w:rsidRPr="00EA3EB6">
        <w:rPr>
          <w:rFonts w:asciiTheme="minorHAnsi" w:hAnsiTheme="minorHAnsi" w:cstheme="minorHAnsi"/>
          <w:color w:val="000000" w:themeColor="text1"/>
        </w:rPr>
        <w:t>Biogenetica</w:t>
      </w:r>
      <w:proofErr w:type="spellEnd"/>
      <w:r w:rsidRPr="00EA3EB6">
        <w:rPr>
          <w:rFonts w:asciiTheme="minorHAnsi" w:hAnsiTheme="minorHAnsi" w:cstheme="minorHAnsi"/>
          <w:color w:val="000000" w:themeColor="text1"/>
        </w:rPr>
        <w:t xml:space="preserve"> van het UMC Utrecht. Het CDL is een internationaal toonaangevend universitair diagnostisch laboratorium waar kennis over laboratoriumdiagnostiek wordt gemaakt, getoetst, gedeeld en toegepast. Er wordt gezorgd dat iedere patiënt van het UMC Utrecht en Prinses Máxima Centrum de juiste diagnostische test, op het juiste moment, op de juiste plaats krijgt. Dit wordt gedaan door een volledig diagnostisch pakket aan te bieden, waarbij de aanvrager in het gehele diagnostische traject begeleid wordt in het maken van keuzes en het interpreteren van uitslagen. Het CDL fungeert als (</w:t>
      </w:r>
      <w:proofErr w:type="spellStart"/>
      <w:r w:rsidRPr="00EA3EB6">
        <w:rPr>
          <w:rFonts w:asciiTheme="minorHAnsi" w:hAnsiTheme="minorHAnsi" w:cstheme="minorHAnsi"/>
          <w:color w:val="000000" w:themeColor="text1"/>
        </w:rPr>
        <w:t>inter</w:t>
      </w:r>
      <w:proofErr w:type="spellEnd"/>
      <w:r w:rsidRPr="00EA3EB6">
        <w:rPr>
          <w:rFonts w:asciiTheme="minorHAnsi" w:hAnsiTheme="minorHAnsi" w:cstheme="minorHAnsi"/>
          <w:color w:val="000000" w:themeColor="text1"/>
        </w:rPr>
        <w:t>)nationaal expertisecentrum door hooggespecialiseerde diagnostiek en consultancy aan te bieden in klinische chemie, endocrinologie, hematologie, bloedtransfusie en immunologie. Daarnaast is het laboratorium (</w:t>
      </w:r>
      <w:proofErr w:type="spellStart"/>
      <w:r w:rsidRPr="00EA3EB6">
        <w:rPr>
          <w:rFonts w:asciiTheme="minorHAnsi" w:hAnsiTheme="minorHAnsi" w:cstheme="minorHAnsi"/>
          <w:color w:val="000000" w:themeColor="text1"/>
        </w:rPr>
        <w:t>inter</w:t>
      </w:r>
      <w:proofErr w:type="spellEnd"/>
      <w:r w:rsidRPr="00EA3EB6">
        <w:rPr>
          <w:rFonts w:asciiTheme="minorHAnsi" w:hAnsiTheme="minorHAnsi" w:cstheme="minorHAnsi"/>
          <w:color w:val="000000" w:themeColor="text1"/>
        </w:rPr>
        <w:t xml:space="preserve">)nationaal onderscheidend op innovatieve diagnostische concepten: diagnostiek bij kinderen, diagnostiek bij de patiënt (point of care, thuismonitoring, E health) en biomedische data analyse. Het CDL faciliteert klinische studies en </w:t>
      </w:r>
      <w:proofErr w:type="spellStart"/>
      <w:r w:rsidRPr="00EA3EB6">
        <w:rPr>
          <w:rFonts w:asciiTheme="minorHAnsi" w:hAnsiTheme="minorHAnsi" w:cstheme="minorHAnsi"/>
          <w:color w:val="000000" w:themeColor="text1"/>
        </w:rPr>
        <w:t>biobanken</w:t>
      </w:r>
      <w:proofErr w:type="spellEnd"/>
      <w:r w:rsidRPr="00EA3EB6">
        <w:rPr>
          <w:rFonts w:asciiTheme="minorHAnsi" w:hAnsiTheme="minorHAnsi" w:cstheme="minorHAnsi"/>
          <w:color w:val="000000" w:themeColor="text1"/>
        </w:rPr>
        <w:t xml:space="preserve"> binnen een </w:t>
      </w:r>
      <w:proofErr w:type="spellStart"/>
      <w:r w:rsidRPr="00EA3EB6">
        <w:rPr>
          <w:rFonts w:asciiTheme="minorHAnsi" w:hAnsiTheme="minorHAnsi" w:cstheme="minorHAnsi"/>
          <w:color w:val="000000" w:themeColor="text1"/>
        </w:rPr>
        <w:t>translationeel</w:t>
      </w:r>
      <w:proofErr w:type="spellEnd"/>
      <w:r w:rsidRPr="00EA3EB6">
        <w:rPr>
          <w:rFonts w:asciiTheme="minorHAnsi" w:hAnsiTheme="minorHAnsi" w:cstheme="minorHAnsi"/>
          <w:color w:val="000000" w:themeColor="text1"/>
        </w:rPr>
        <w:t xml:space="preserve"> researchplatform van de afdeling. Ook worden er, in samenwerking met academische en/of private partners, innovaties in laboratoriumdiagnostiek gefaciliteerd, gevalideerd en geïntroduceerd in de zorg. De research van het CDL richt zich op het ontwikkelen van diagnostische en therapeutische technologie en meer specifiek op cardiovasculaire ziekten, benigne haematologie, </w:t>
      </w:r>
      <w:proofErr w:type="spellStart"/>
      <w:r w:rsidRPr="00EA3EB6">
        <w:rPr>
          <w:rFonts w:asciiTheme="minorHAnsi" w:hAnsiTheme="minorHAnsi" w:cstheme="minorHAnsi"/>
          <w:color w:val="000000" w:themeColor="text1"/>
        </w:rPr>
        <w:t>nanoparticles</w:t>
      </w:r>
      <w:proofErr w:type="spellEnd"/>
      <w:r w:rsidRPr="00EA3EB6">
        <w:rPr>
          <w:rFonts w:asciiTheme="minorHAnsi" w:hAnsiTheme="minorHAnsi" w:cstheme="minorHAnsi"/>
          <w:color w:val="000000" w:themeColor="text1"/>
        </w:rPr>
        <w:t xml:space="preserve"> en tumorbiologie. Er werken circa 300 medewerkers voor het CDL dat ISO 9001 gecertificeerd (Research en ARCADIA) en ISO 15189 geaccrediteerd (Diagnostiek) is.</w:t>
      </w:r>
    </w:p>
    <w:p w14:paraId="29C7CF1E" w14:textId="77777777" w:rsidR="00493074" w:rsidRDefault="00493074"/>
    <w:p w14:paraId="71617BED" w14:textId="77777777" w:rsidR="00493074" w:rsidRPr="00371C14" w:rsidRDefault="00493074" w:rsidP="00493074">
      <w:pPr>
        <w:rPr>
          <w:b/>
          <w:i/>
        </w:rPr>
      </w:pPr>
      <w:r w:rsidRPr="00371C14">
        <w:rPr>
          <w:b/>
          <w:i/>
        </w:rPr>
        <w:t>Dit heb je in huis</w:t>
      </w:r>
    </w:p>
    <w:p w14:paraId="78518475" w14:textId="77777777" w:rsidR="00F82935" w:rsidRPr="00EA3EB6" w:rsidRDefault="00F82935" w:rsidP="00F82935">
      <w:pPr>
        <w:numPr>
          <w:ilvl w:val="0"/>
          <w:numId w:val="1"/>
        </w:numPr>
        <w:ind w:left="360"/>
        <w:rPr>
          <w:rFonts w:asciiTheme="minorHAnsi" w:hAnsiTheme="minorHAnsi" w:cstheme="minorHAnsi"/>
        </w:rPr>
      </w:pPr>
      <w:r w:rsidRPr="00EA3EB6">
        <w:rPr>
          <w:rFonts w:asciiTheme="minorHAnsi" w:hAnsiTheme="minorHAnsi" w:cstheme="minorHAnsi"/>
        </w:rPr>
        <w:t xml:space="preserve">Je hebt een afgeronde universitaire masteropleiding in de geneeskunde, farmacie, biochemie/medische biologie, </w:t>
      </w:r>
      <w:r w:rsidRPr="00EA3EB6">
        <w:rPr>
          <w:rFonts w:asciiTheme="minorHAnsi" w:hAnsiTheme="minorHAnsi" w:cstheme="minorHAnsi"/>
          <w:color w:val="000000" w:themeColor="text1"/>
        </w:rPr>
        <w:t>chemie</w:t>
      </w:r>
      <w:r w:rsidRPr="00EA3EB6">
        <w:rPr>
          <w:rFonts w:asciiTheme="minorHAnsi" w:hAnsiTheme="minorHAnsi" w:cstheme="minorHAnsi"/>
        </w:rPr>
        <w:t xml:space="preserve"> of vergelijkbare studie (zie voor de actuele instroomeisen van de opleiding https://www.nvkc.nl/opleiding-en-registratie/opleiding-klinisch-chemicus).</w:t>
      </w:r>
    </w:p>
    <w:p w14:paraId="6A538505" w14:textId="77777777" w:rsidR="00F82935" w:rsidRPr="00EA3EB6" w:rsidRDefault="00F82935" w:rsidP="00F82935">
      <w:pPr>
        <w:numPr>
          <w:ilvl w:val="0"/>
          <w:numId w:val="1"/>
        </w:numPr>
        <w:ind w:left="360"/>
        <w:rPr>
          <w:rFonts w:asciiTheme="minorHAnsi" w:hAnsiTheme="minorHAnsi" w:cstheme="minorHAnsi"/>
        </w:rPr>
      </w:pPr>
      <w:r w:rsidRPr="00EA3EB6">
        <w:rPr>
          <w:rFonts w:asciiTheme="minorHAnsi" w:hAnsiTheme="minorHAnsi" w:cstheme="minorHAnsi"/>
        </w:rPr>
        <w:t>Je beschikt over aantoonbare kwaliteiten op het gebied van wetenschap, bij voorkeur blijkend uit een (bijna) afgerond proefschrift.</w:t>
      </w:r>
    </w:p>
    <w:p w14:paraId="21230F39" w14:textId="77777777" w:rsidR="00F82935" w:rsidRPr="00EA3EB6" w:rsidRDefault="00F82935" w:rsidP="00F82935">
      <w:pPr>
        <w:numPr>
          <w:ilvl w:val="0"/>
          <w:numId w:val="1"/>
        </w:numPr>
        <w:ind w:left="360"/>
        <w:rPr>
          <w:rFonts w:asciiTheme="minorHAnsi" w:hAnsiTheme="minorHAnsi" w:cstheme="minorHAnsi"/>
        </w:rPr>
      </w:pPr>
      <w:r w:rsidRPr="00EA3EB6">
        <w:rPr>
          <w:rFonts w:asciiTheme="minorHAnsi" w:hAnsiTheme="minorHAnsi" w:cstheme="minorHAnsi"/>
        </w:rPr>
        <w:t>Je hebt aantoonbare belangstelling voor de laboratoriumgeneeskunde in de volle breedte.</w:t>
      </w:r>
    </w:p>
    <w:p w14:paraId="590BC197" w14:textId="77777777" w:rsidR="00F82935" w:rsidRPr="00EA3EB6" w:rsidRDefault="00F82935" w:rsidP="00F82935">
      <w:pPr>
        <w:numPr>
          <w:ilvl w:val="0"/>
          <w:numId w:val="1"/>
        </w:numPr>
        <w:ind w:left="360"/>
        <w:rPr>
          <w:rFonts w:asciiTheme="minorHAnsi" w:hAnsiTheme="minorHAnsi" w:cstheme="minorHAnsi"/>
        </w:rPr>
      </w:pPr>
      <w:r w:rsidRPr="00EA3EB6">
        <w:rPr>
          <w:rFonts w:asciiTheme="minorHAnsi" w:hAnsiTheme="minorHAnsi" w:cstheme="minorHAnsi"/>
        </w:rPr>
        <w:t>Je bent communicatief vaardig en schakelt gemakkelijk tussen verschillende doelgroepen.</w:t>
      </w:r>
    </w:p>
    <w:p w14:paraId="330EAD6D" w14:textId="77777777" w:rsidR="00F82935" w:rsidRPr="00EA3EB6" w:rsidRDefault="00F82935" w:rsidP="00F82935">
      <w:pPr>
        <w:numPr>
          <w:ilvl w:val="0"/>
          <w:numId w:val="1"/>
        </w:numPr>
        <w:ind w:left="360"/>
        <w:rPr>
          <w:rFonts w:asciiTheme="minorHAnsi" w:hAnsiTheme="minorHAnsi" w:cstheme="minorHAnsi"/>
        </w:rPr>
      </w:pPr>
      <w:r w:rsidRPr="00EA3EB6">
        <w:rPr>
          <w:rFonts w:asciiTheme="minorHAnsi" w:hAnsiTheme="minorHAnsi" w:cstheme="minorHAnsi"/>
        </w:rPr>
        <w:t xml:space="preserve">Je kan goed samenwerken vanuit een professionele, collegiale en enthousiaste houding. </w:t>
      </w:r>
    </w:p>
    <w:p w14:paraId="551FF3D5" w14:textId="77777777" w:rsidR="00F82935" w:rsidRPr="00EA3EB6" w:rsidRDefault="00F82935" w:rsidP="00F82935">
      <w:pPr>
        <w:numPr>
          <w:ilvl w:val="0"/>
          <w:numId w:val="1"/>
        </w:numPr>
        <w:ind w:left="360"/>
        <w:rPr>
          <w:rFonts w:asciiTheme="minorHAnsi" w:hAnsiTheme="minorHAnsi" w:cstheme="minorHAnsi"/>
        </w:rPr>
      </w:pPr>
      <w:r w:rsidRPr="00EA3EB6">
        <w:rPr>
          <w:rFonts w:asciiTheme="minorHAnsi" w:hAnsiTheme="minorHAnsi" w:cstheme="minorHAnsi"/>
        </w:rPr>
        <w:t xml:space="preserve">Je beschikt over leidinggevende capaciteiten. </w:t>
      </w:r>
    </w:p>
    <w:p w14:paraId="45DA05ED" w14:textId="77777777" w:rsidR="00F82935" w:rsidRPr="00EA3EB6" w:rsidRDefault="00F82935" w:rsidP="00F82935">
      <w:pPr>
        <w:numPr>
          <w:ilvl w:val="0"/>
          <w:numId w:val="1"/>
        </w:numPr>
        <w:ind w:left="360"/>
        <w:rPr>
          <w:rFonts w:asciiTheme="minorHAnsi" w:hAnsiTheme="minorHAnsi" w:cstheme="minorHAnsi"/>
        </w:rPr>
      </w:pPr>
      <w:r w:rsidRPr="00EA3EB6">
        <w:rPr>
          <w:rFonts w:asciiTheme="minorHAnsi" w:hAnsiTheme="minorHAnsi" w:cstheme="minorHAnsi"/>
        </w:rPr>
        <w:t xml:space="preserve">Je hebt een groot verantwoordelijkheidsgevoel en laat je niet uit het veld slaan door hectiek. </w:t>
      </w:r>
    </w:p>
    <w:p w14:paraId="58221CE1" w14:textId="53F4C9F2" w:rsidR="00F82935" w:rsidRPr="00EA3EB6" w:rsidRDefault="00F82935" w:rsidP="00F82935">
      <w:pPr>
        <w:numPr>
          <w:ilvl w:val="0"/>
          <w:numId w:val="1"/>
        </w:numPr>
        <w:ind w:left="360"/>
        <w:rPr>
          <w:rFonts w:asciiTheme="minorHAnsi" w:hAnsiTheme="minorHAnsi" w:cstheme="minorHAnsi"/>
        </w:rPr>
      </w:pPr>
      <w:r w:rsidRPr="00EA3EB6">
        <w:rPr>
          <w:rFonts w:asciiTheme="minorHAnsi" w:hAnsiTheme="minorHAnsi" w:cstheme="minorHAnsi"/>
        </w:rPr>
        <w:t>Je bent flexibel en beschikt over een hoge mate van zelfstandigheid.</w:t>
      </w:r>
    </w:p>
    <w:p w14:paraId="2DE212CB" w14:textId="77777777" w:rsidR="00493074" w:rsidRPr="00EA3EB6" w:rsidRDefault="00493074" w:rsidP="00493074"/>
    <w:p w14:paraId="54F7BAE7" w14:textId="77777777" w:rsidR="00493074" w:rsidRPr="00371C14" w:rsidRDefault="00493074" w:rsidP="00493074">
      <w:pPr>
        <w:rPr>
          <w:b/>
          <w:i/>
        </w:rPr>
      </w:pPr>
      <w:r w:rsidRPr="00371C14">
        <w:rPr>
          <w:b/>
          <w:i/>
        </w:rPr>
        <w:t>Dit bieden wij</w:t>
      </w:r>
    </w:p>
    <w:p w14:paraId="3ECA22DC" w14:textId="77777777" w:rsidR="00493074" w:rsidRPr="00EA3EB6" w:rsidRDefault="00493074" w:rsidP="00493074">
      <w:pPr>
        <w:pStyle w:val="Geenafstand"/>
        <w:rPr>
          <w:rFonts w:ascii="Calibri" w:hAnsi="Calibri" w:cs="Times New Roman"/>
        </w:rPr>
      </w:pPr>
      <w:r w:rsidRPr="00EA3EB6">
        <w:rPr>
          <w:rFonts w:ascii="Calibri" w:hAnsi="Calibri"/>
        </w:rPr>
        <w:t xml:space="preserve">Het betreft een dienstverband voor de duur van de opleiding. </w:t>
      </w:r>
    </w:p>
    <w:p w14:paraId="6BA81DD2" w14:textId="77777777" w:rsidR="00493074" w:rsidRDefault="00493074" w:rsidP="00493074">
      <w:pPr>
        <w:pStyle w:val="Geenafstand"/>
        <w:rPr>
          <w:rFonts w:ascii="Calibri" w:hAnsi="Calibri"/>
        </w:rPr>
      </w:pPr>
      <w:r w:rsidRPr="00EA3EB6">
        <w:rPr>
          <w:rFonts w:ascii="Calibri" w:hAnsi="Calibri"/>
        </w:rPr>
        <w:t>De arbeidsvoorwaarden zijn conform de CAO Ziekenhuizen.</w:t>
      </w:r>
      <w:r>
        <w:rPr>
          <w:rFonts w:ascii="Calibri" w:hAnsi="Calibri"/>
        </w:rPr>
        <w:t xml:space="preserve"> </w:t>
      </w:r>
    </w:p>
    <w:p w14:paraId="2B8D0191" w14:textId="77777777" w:rsidR="00493074" w:rsidRDefault="00493074"/>
    <w:p w14:paraId="5B81F051" w14:textId="77777777" w:rsidR="007255D3" w:rsidRPr="00371C14" w:rsidRDefault="007255D3">
      <w:pPr>
        <w:rPr>
          <w:b/>
          <w:i/>
        </w:rPr>
      </w:pPr>
      <w:r w:rsidRPr="00371C14">
        <w:rPr>
          <w:b/>
          <w:i/>
        </w:rPr>
        <w:t>Enthousiast geworden?</w:t>
      </w:r>
    </w:p>
    <w:p w14:paraId="1711075A" w14:textId="719FD1AB" w:rsidR="00F82935" w:rsidRPr="00EA3EB6" w:rsidRDefault="00F82935" w:rsidP="00F82935">
      <w:r w:rsidRPr="00EA3EB6">
        <w:rPr>
          <w:rFonts w:asciiTheme="minorHAnsi" w:hAnsiTheme="minorHAnsi" w:cstheme="minorHAnsi"/>
          <w:szCs w:val="20"/>
        </w:rPr>
        <w:t>Voor meer informatie over beide functies kunt u contact opnemen met een van de opleiders dr. A.Y. Demir of dr. M. van Wijnen (Meander Medisch Centrum via 033-8505050), dr. J. Nigten of dr. M.</w:t>
      </w:r>
      <w:r w:rsidR="00795C9B" w:rsidRPr="00EA3EB6">
        <w:rPr>
          <w:rFonts w:asciiTheme="minorHAnsi" w:hAnsiTheme="minorHAnsi" w:cstheme="minorHAnsi"/>
          <w:szCs w:val="20"/>
        </w:rPr>
        <w:t>C.J.</w:t>
      </w:r>
      <w:r w:rsidRPr="00EA3EB6">
        <w:rPr>
          <w:rFonts w:asciiTheme="minorHAnsi" w:hAnsiTheme="minorHAnsi" w:cstheme="minorHAnsi"/>
          <w:szCs w:val="20"/>
        </w:rPr>
        <w:t xml:space="preserve"> Bosman (Diakonessenhuis 088-2505942 of 088-2506533)  of dr. K.</w:t>
      </w:r>
      <w:r w:rsidR="00795C9B" w:rsidRPr="00EA3EB6">
        <w:rPr>
          <w:rFonts w:asciiTheme="minorHAnsi" w:hAnsiTheme="minorHAnsi" w:cstheme="minorHAnsi"/>
          <w:szCs w:val="20"/>
        </w:rPr>
        <w:t>M.K.</w:t>
      </w:r>
      <w:r w:rsidRPr="00EA3EB6">
        <w:rPr>
          <w:rFonts w:asciiTheme="minorHAnsi" w:hAnsiTheme="minorHAnsi" w:cstheme="minorHAnsi"/>
          <w:szCs w:val="20"/>
        </w:rPr>
        <w:t xml:space="preserve"> de Vooght (UMCU via </w:t>
      </w:r>
      <w:r w:rsidRPr="00EA3EB6">
        <w:t xml:space="preserve">088-7573792). </w:t>
      </w:r>
    </w:p>
    <w:p w14:paraId="2F6D0FEF" w14:textId="4B6E2E17" w:rsidR="007255D3" w:rsidRPr="000642A9" w:rsidRDefault="007255D3" w:rsidP="007255D3">
      <w:pPr>
        <w:rPr>
          <w:lang w:eastAsia="nl-NL"/>
        </w:rPr>
      </w:pPr>
      <w:r w:rsidRPr="00EA3EB6">
        <w:t xml:space="preserve">Uw sollicitatie en CV kunt u t/m </w:t>
      </w:r>
      <w:r w:rsidRPr="00EA3EB6">
        <w:rPr>
          <w:b/>
        </w:rPr>
        <w:t>vrijdag 19 september</w:t>
      </w:r>
      <w:r w:rsidRPr="00EA3EB6">
        <w:t xml:space="preserve"> versturen via de website van het Diakonessenhuis of Meander</w:t>
      </w:r>
      <w:r w:rsidR="00F82935" w:rsidRPr="00EA3EB6">
        <w:t xml:space="preserve"> Medisch Centrum</w:t>
      </w:r>
      <w:r w:rsidRPr="00EA3EB6">
        <w:t>. Het is niet nodig om de sollicitatie op beide websites in te dienen.</w:t>
      </w:r>
      <w:r w:rsidR="00384B2C" w:rsidRPr="00EA3EB6">
        <w:t xml:space="preserve"> </w:t>
      </w:r>
      <w:r w:rsidRPr="00EA3EB6">
        <w:rPr>
          <w:lang w:eastAsia="nl-NL"/>
        </w:rPr>
        <w:t xml:space="preserve">Rondleidingen op de laboratoria worden verzorgd tijdens de sollicitatiegesprekken. De sollicitatiegesprekken zullen in oktober plaatsvinden. </w:t>
      </w:r>
      <w:r w:rsidR="00BC0FF2" w:rsidRPr="00EA3EB6">
        <w:rPr>
          <w:lang w:eastAsia="nl-NL"/>
        </w:rPr>
        <w:t>De beoogde startdatum is januari/februari 2026.</w:t>
      </w:r>
    </w:p>
    <w:sectPr w:rsidR="007255D3" w:rsidRPr="00064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1339"/>
    <w:multiLevelType w:val="multilevel"/>
    <w:tmpl w:val="4078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20C43"/>
    <w:multiLevelType w:val="hybridMultilevel"/>
    <w:tmpl w:val="54E8DE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8113C61"/>
    <w:multiLevelType w:val="hybridMultilevel"/>
    <w:tmpl w:val="1A4C1B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76988486">
    <w:abstractNumId w:val="2"/>
  </w:num>
  <w:num w:numId="2" w16cid:durableId="282538058">
    <w:abstractNumId w:val="1"/>
  </w:num>
  <w:num w:numId="3" w16cid:durableId="108753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E7"/>
    <w:rsid w:val="00041BF8"/>
    <w:rsid w:val="000619E7"/>
    <w:rsid w:val="000642A9"/>
    <w:rsid w:val="000D221C"/>
    <w:rsid w:val="00111B70"/>
    <w:rsid w:val="00147F3B"/>
    <w:rsid w:val="001930E1"/>
    <w:rsid w:val="001C7C49"/>
    <w:rsid w:val="001D19E1"/>
    <w:rsid w:val="00210F5B"/>
    <w:rsid w:val="00256C73"/>
    <w:rsid w:val="0026159B"/>
    <w:rsid w:val="002D642E"/>
    <w:rsid w:val="002E4086"/>
    <w:rsid w:val="003649B2"/>
    <w:rsid w:val="00371C14"/>
    <w:rsid w:val="00384B2C"/>
    <w:rsid w:val="004114A4"/>
    <w:rsid w:val="00493074"/>
    <w:rsid w:val="004A246B"/>
    <w:rsid w:val="006A2C5A"/>
    <w:rsid w:val="006E4D1A"/>
    <w:rsid w:val="006F7816"/>
    <w:rsid w:val="00703130"/>
    <w:rsid w:val="007255D3"/>
    <w:rsid w:val="00795C9B"/>
    <w:rsid w:val="007B061F"/>
    <w:rsid w:val="007F1470"/>
    <w:rsid w:val="008F3E26"/>
    <w:rsid w:val="00A039F5"/>
    <w:rsid w:val="00A707B7"/>
    <w:rsid w:val="00B06783"/>
    <w:rsid w:val="00BC0FF2"/>
    <w:rsid w:val="00BF1040"/>
    <w:rsid w:val="00C03A7C"/>
    <w:rsid w:val="00D11311"/>
    <w:rsid w:val="00D60DFA"/>
    <w:rsid w:val="00DF1242"/>
    <w:rsid w:val="00E23311"/>
    <w:rsid w:val="00E655E3"/>
    <w:rsid w:val="00E72C66"/>
    <w:rsid w:val="00EA3EB6"/>
    <w:rsid w:val="00F82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A9AC"/>
  <w15:chartTrackingRefBased/>
  <w15:docId w15:val="{37F83536-406B-4CFE-86AA-9EA4E8EB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19E7"/>
    <w:pPr>
      <w:spacing w:after="0" w:line="240" w:lineRule="auto"/>
    </w:pPr>
    <w:rPr>
      <w:rFonts w:ascii="Calibri" w:hAnsi="Calibri" w:cs="Calibri"/>
    </w:rPr>
  </w:style>
  <w:style w:type="paragraph" w:styleId="Kop2">
    <w:name w:val="heading 2"/>
    <w:basedOn w:val="Standaard"/>
    <w:link w:val="Kop2Char"/>
    <w:uiPriority w:val="9"/>
    <w:qFormat/>
    <w:rsid w:val="00DF1242"/>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DF1242"/>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47F3B"/>
    <w:rPr>
      <w:color w:val="0000FF"/>
      <w:u w:val="single"/>
    </w:rPr>
  </w:style>
  <w:style w:type="paragraph" w:customStyle="1" w:styleId="Pa0">
    <w:name w:val="Pa0"/>
    <w:basedOn w:val="Standaard"/>
    <w:next w:val="Standaard"/>
    <w:rsid w:val="00147F3B"/>
    <w:pPr>
      <w:autoSpaceDE w:val="0"/>
      <w:autoSpaceDN w:val="0"/>
      <w:adjustRightInd w:val="0"/>
      <w:spacing w:line="240" w:lineRule="atLeast"/>
    </w:pPr>
    <w:rPr>
      <w:rFonts w:ascii="Frutiger" w:eastAsia="Times New Roman" w:hAnsi="Frutiger" w:cs="Times New Roman"/>
      <w:sz w:val="24"/>
      <w:szCs w:val="24"/>
      <w:lang w:eastAsia="nl-NL"/>
    </w:rPr>
  </w:style>
  <w:style w:type="paragraph" w:styleId="Geenafstand">
    <w:name w:val="No Spacing"/>
    <w:uiPriority w:val="1"/>
    <w:qFormat/>
    <w:rsid w:val="00147F3B"/>
    <w:pPr>
      <w:spacing w:after="0" w:line="240" w:lineRule="auto"/>
    </w:pPr>
  </w:style>
  <w:style w:type="paragraph" w:styleId="Normaalweb">
    <w:name w:val="Normal (Web)"/>
    <w:basedOn w:val="Standaard"/>
    <w:uiPriority w:val="99"/>
    <w:semiHidden/>
    <w:unhideWhenUsed/>
    <w:rsid w:val="00A039F5"/>
    <w:pPr>
      <w:spacing w:before="100" w:beforeAutospacing="1" w:after="100" w:afterAutospacing="1"/>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semiHidden/>
    <w:unhideWhenUsed/>
    <w:rsid w:val="00A039F5"/>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A039F5"/>
    <w:rPr>
      <w:rFonts w:ascii="Times New Roman" w:eastAsia="Times New Roman" w:hAnsi="Times New Roman" w:cs="Times New Roman"/>
      <w:sz w:val="20"/>
      <w:szCs w:val="20"/>
      <w:lang w:eastAsia="nl-NL"/>
    </w:rPr>
  </w:style>
  <w:style w:type="character" w:styleId="Verwijzingopmerking">
    <w:name w:val="annotation reference"/>
    <w:basedOn w:val="Standaardalinea-lettertype"/>
    <w:semiHidden/>
    <w:unhideWhenUsed/>
    <w:rsid w:val="00A039F5"/>
    <w:rPr>
      <w:sz w:val="16"/>
      <w:szCs w:val="16"/>
    </w:rPr>
  </w:style>
  <w:style w:type="paragraph" w:styleId="Ballontekst">
    <w:name w:val="Balloon Text"/>
    <w:basedOn w:val="Standaard"/>
    <w:link w:val="BallontekstChar"/>
    <w:uiPriority w:val="99"/>
    <w:semiHidden/>
    <w:unhideWhenUsed/>
    <w:rsid w:val="00A039F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39F5"/>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DF1242"/>
    <w:rPr>
      <w:rFonts w:ascii="Calibri" w:eastAsiaTheme="minorHAnsi" w:hAnsi="Calibri" w:cs="Calibri"/>
      <w:b/>
      <w:bCs/>
      <w:lang w:eastAsia="en-US"/>
    </w:rPr>
  </w:style>
  <w:style w:type="character" w:customStyle="1" w:styleId="OnderwerpvanopmerkingChar">
    <w:name w:val="Onderwerp van opmerking Char"/>
    <w:basedOn w:val="TekstopmerkingChar"/>
    <w:link w:val="Onderwerpvanopmerking"/>
    <w:uiPriority w:val="99"/>
    <w:semiHidden/>
    <w:rsid w:val="00DF1242"/>
    <w:rPr>
      <w:rFonts w:ascii="Calibri" w:eastAsia="Times New Roman" w:hAnsi="Calibri" w:cs="Calibri"/>
      <w:b/>
      <w:bCs/>
      <w:sz w:val="20"/>
      <w:szCs w:val="20"/>
      <w:lang w:eastAsia="nl-NL"/>
    </w:rPr>
  </w:style>
  <w:style w:type="character" w:customStyle="1" w:styleId="Kop2Char">
    <w:name w:val="Kop 2 Char"/>
    <w:basedOn w:val="Standaardalinea-lettertype"/>
    <w:link w:val="Kop2"/>
    <w:uiPriority w:val="9"/>
    <w:rsid w:val="00DF1242"/>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DF1242"/>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DF1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43495">
      <w:bodyDiv w:val="1"/>
      <w:marLeft w:val="0"/>
      <w:marRight w:val="0"/>
      <w:marTop w:val="0"/>
      <w:marBottom w:val="0"/>
      <w:divBdr>
        <w:top w:val="none" w:sz="0" w:space="0" w:color="auto"/>
        <w:left w:val="none" w:sz="0" w:space="0" w:color="auto"/>
        <w:bottom w:val="none" w:sz="0" w:space="0" w:color="auto"/>
        <w:right w:val="none" w:sz="0" w:space="0" w:color="auto"/>
      </w:divBdr>
    </w:div>
    <w:div w:id="188185019">
      <w:bodyDiv w:val="1"/>
      <w:marLeft w:val="0"/>
      <w:marRight w:val="0"/>
      <w:marTop w:val="0"/>
      <w:marBottom w:val="0"/>
      <w:divBdr>
        <w:top w:val="none" w:sz="0" w:space="0" w:color="auto"/>
        <w:left w:val="none" w:sz="0" w:space="0" w:color="auto"/>
        <w:bottom w:val="none" w:sz="0" w:space="0" w:color="auto"/>
        <w:right w:val="none" w:sz="0" w:space="0" w:color="auto"/>
      </w:divBdr>
    </w:div>
    <w:div w:id="192424671">
      <w:bodyDiv w:val="1"/>
      <w:marLeft w:val="0"/>
      <w:marRight w:val="0"/>
      <w:marTop w:val="0"/>
      <w:marBottom w:val="0"/>
      <w:divBdr>
        <w:top w:val="none" w:sz="0" w:space="0" w:color="auto"/>
        <w:left w:val="none" w:sz="0" w:space="0" w:color="auto"/>
        <w:bottom w:val="none" w:sz="0" w:space="0" w:color="auto"/>
        <w:right w:val="none" w:sz="0" w:space="0" w:color="auto"/>
      </w:divBdr>
    </w:div>
    <w:div w:id="225069343">
      <w:bodyDiv w:val="1"/>
      <w:marLeft w:val="0"/>
      <w:marRight w:val="0"/>
      <w:marTop w:val="0"/>
      <w:marBottom w:val="0"/>
      <w:divBdr>
        <w:top w:val="none" w:sz="0" w:space="0" w:color="auto"/>
        <w:left w:val="none" w:sz="0" w:space="0" w:color="auto"/>
        <w:bottom w:val="none" w:sz="0" w:space="0" w:color="auto"/>
        <w:right w:val="none" w:sz="0" w:space="0" w:color="auto"/>
      </w:divBdr>
    </w:div>
    <w:div w:id="572933946">
      <w:bodyDiv w:val="1"/>
      <w:marLeft w:val="0"/>
      <w:marRight w:val="0"/>
      <w:marTop w:val="0"/>
      <w:marBottom w:val="0"/>
      <w:divBdr>
        <w:top w:val="none" w:sz="0" w:space="0" w:color="auto"/>
        <w:left w:val="none" w:sz="0" w:space="0" w:color="auto"/>
        <w:bottom w:val="none" w:sz="0" w:space="0" w:color="auto"/>
        <w:right w:val="none" w:sz="0" w:space="0" w:color="auto"/>
      </w:divBdr>
    </w:div>
    <w:div w:id="650645454">
      <w:bodyDiv w:val="1"/>
      <w:marLeft w:val="0"/>
      <w:marRight w:val="0"/>
      <w:marTop w:val="0"/>
      <w:marBottom w:val="0"/>
      <w:divBdr>
        <w:top w:val="none" w:sz="0" w:space="0" w:color="auto"/>
        <w:left w:val="none" w:sz="0" w:space="0" w:color="auto"/>
        <w:bottom w:val="none" w:sz="0" w:space="0" w:color="auto"/>
        <w:right w:val="none" w:sz="0" w:space="0" w:color="auto"/>
      </w:divBdr>
    </w:div>
    <w:div w:id="962539932">
      <w:bodyDiv w:val="1"/>
      <w:marLeft w:val="0"/>
      <w:marRight w:val="0"/>
      <w:marTop w:val="0"/>
      <w:marBottom w:val="0"/>
      <w:divBdr>
        <w:top w:val="none" w:sz="0" w:space="0" w:color="auto"/>
        <w:left w:val="none" w:sz="0" w:space="0" w:color="auto"/>
        <w:bottom w:val="none" w:sz="0" w:space="0" w:color="auto"/>
        <w:right w:val="none" w:sz="0" w:space="0" w:color="auto"/>
      </w:divBdr>
    </w:div>
    <w:div w:id="1162160466">
      <w:bodyDiv w:val="1"/>
      <w:marLeft w:val="0"/>
      <w:marRight w:val="0"/>
      <w:marTop w:val="0"/>
      <w:marBottom w:val="0"/>
      <w:divBdr>
        <w:top w:val="none" w:sz="0" w:space="0" w:color="auto"/>
        <w:left w:val="none" w:sz="0" w:space="0" w:color="auto"/>
        <w:bottom w:val="none" w:sz="0" w:space="0" w:color="auto"/>
        <w:right w:val="none" w:sz="0" w:space="0" w:color="auto"/>
      </w:divBdr>
    </w:div>
    <w:div w:id="1187671291">
      <w:bodyDiv w:val="1"/>
      <w:marLeft w:val="0"/>
      <w:marRight w:val="0"/>
      <w:marTop w:val="0"/>
      <w:marBottom w:val="0"/>
      <w:divBdr>
        <w:top w:val="none" w:sz="0" w:space="0" w:color="auto"/>
        <w:left w:val="none" w:sz="0" w:space="0" w:color="auto"/>
        <w:bottom w:val="none" w:sz="0" w:space="0" w:color="auto"/>
        <w:right w:val="none" w:sz="0" w:space="0" w:color="auto"/>
      </w:divBdr>
    </w:div>
    <w:div w:id="1370951366">
      <w:bodyDiv w:val="1"/>
      <w:marLeft w:val="0"/>
      <w:marRight w:val="0"/>
      <w:marTop w:val="0"/>
      <w:marBottom w:val="0"/>
      <w:divBdr>
        <w:top w:val="none" w:sz="0" w:space="0" w:color="auto"/>
        <w:left w:val="none" w:sz="0" w:space="0" w:color="auto"/>
        <w:bottom w:val="none" w:sz="0" w:space="0" w:color="auto"/>
        <w:right w:val="none" w:sz="0" w:space="0" w:color="auto"/>
      </w:divBdr>
    </w:div>
    <w:div w:id="1742753616">
      <w:bodyDiv w:val="1"/>
      <w:marLeft w:val="0"/>
      <w:marRight w:val="0"/>
      <w:marTop w:val="0"/>
      <w:marBottom w:val="0"/>
      <w:divBdr>
        <w:top w:val="none" w:sz="0" w:space="0" w:color="auto"/>
        <w:left w:val="none" w:sz="0" w:space="0" w:color="auto"/>
        <w:bottom w:val="none" w:sz="0" w:space="0" w:color="auto"/>
        <w:right w:val="none" w:sz="0" w:space="0" w:color="auto"/>
      </w:divBdr>
    </w:div>
    <w:div w:id="19027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99E4E12182948BA54997C4EBA3FEB" ma:contentTypeVersion="19" ma:contentTypeDescription="Een nieuw document maken." ma:contentTypeScope="" ma:versionID="aa4a4e5c59eadc285dcdec4285a6f4b6">
  <xsd:schema xmlns:xsd="http://www.w3.org/2001/XMLSchema" xmlns:xs="http://www.w3.org/2001/XMLSchema" xmlns:p="http://schemas.microsoft.com/office/2006/metadata/properties" xmlns:ns3="607aad0e-a3f8-40ff-902c-d81c76198aa8" xmlns:ns4="ef742ec0-c6d3-40a5-80f2-107b14ab2fc3" targetNamespace="http://schemas.microsoft.com/office/2006/metadata/properties" ma:root="true" ma:fieldsID="59d0fe0fb6dd7f26d3b44b6a28173228" ns3:_="" ns4:_="">
    <xsd:import namespace="607aad0e-a3f8-40ff-902c-d81c76198aa8"/>
    <xsd:import namespace="ef742ec0-c6d3-40a5-80f2-107b14ab2f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SearchProperties" minOccurs="0"/>
                <xsd:element ref="ns4:MediaServiceObjectDetectorVersions" minOccurs="0"/>
                <xsd:element ref="ns4:MediaServiceSystemTags" minOccurs="0"/>
                <xsd:element ref="ns4:MediaServiceGenerationTime" minOccurs="0"/>
                <xsd:element ref="ns4:MediaServiceEventHashCode" minOccurs="0"/>
                <xsd:element ref="ns4:_activity" minOccurs="0"/>
                <xsd:element ref="ns4:Title0" minOccurs="0"/>
                <xsd:element ref="ns4:Title1" minOccurs="0"/>
                <xsd:element ref="ns4:Title2"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aad0e-a3f8-40ff-902c-d81c76198aa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42ec0-c6d3-40a5-80f2-107b14ab2f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Title0" ma:index="22" nillable="true" ma:displayName="Title" ma:description="" ma:internalName="Title0">
      <xsd:simpleType>
        <xsd:restriction base="dms:Text">
          <xsd:maxLength value="255"/>
        </xsd:restriction>
      </xsd:simpleType>
    </xsd:element>
    <xsd:element name="Title1" ma:index="23" nillable="true" ma:displayName="Title" ma:description="" ma:internalName="Title1">
      <xsd:simpleType>
        <xsd:restriction base="dms:Text">
          <xsd:maxLength value="255"/>
        </xsd:restriction>
      </xsd:simpleType>
    </xsd:element>
    <xsd:element name="Title2" ma:index="24" nillable="true" ma:displayName="Title" ma:description="" ma:internalName="Title2">
      <xsd:simpleType>
        <xsd:restriction base="dms:Text">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ef742ec0-c6d3-40a5-80f2-107b14ab2fc3" xsi:nil="true"/>
    <_activity xmlns="ef742ec0-c6d3-40a5-80f2-107b14ab2fc3" xsi:nil="true"/>
    <Title1 xmlns="ef742ec0-c6d3-40a5-80f2-107b14ab2fc3" xsi:nil="true"/>
    <Title2 xmlns="ef742ec0-c6d3-40a5-80f2-107b14ab2fc3" xsi:nil="true"/>
  </documentManagement>
</p:properties>
</file>

<file path=customXml/itemProps1.xml><?xml version="1.0" encoding="utf-8"?>
<ds:datastoreItem xmlns:ds="http://schemas.openxmlformats.org/officeDocument/2006/customXml" ds:itemID="{119F5723-38B9-4CC0-BC85-F41C8AF9E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aad0e-a3f8-40ff-902c-d81c76198aa8"/>
    <ds:schemaRef ds:uri="ef742ec0-c6d3-40a5-80f2-107b14ab2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FE750-7B8B-4E72-A23A-77373739294E}">
  <ds:schemaRefs>
    <ds:schemaRef ds:uri="http://schemas.microsoft.com/sharepoint/v3/contenttype/forms"/>
  </ds:schemaRefs>
</ds:datastoreItem>
</file>

<file path=customXml/itemProps3.xml><?xml version="1.0" encoding="utf-8"?>
<ds:datastoreItem xmlns:ds="http://schemas.openxmlformats.org/officeDocument/2006/customXml" ds:itemID="{80F4E7C8-8C8D-46F2-ACD4-82D07552855A}">
  <ds:schemaRefs>
    <ds:schemaRef ds:uri="http://purl.org/dc/terms/"/>
    <ds:schemaRef ds:uri="http://schemas.microsoft.com/office/2006/documentManagement/types"/>
    <ds:schemaRef ds:uri="http://schemas.microsoft.com/office/2006/metadata/properties"/>
    <ds:schemaRef ds:uri="http://purl.org/dc/elements/1.1/"/>
    <ds:schemaRef ds:uri="607aad0e-a3f8-40ff-902c-d81c76198aa8"/>
    <ds:schemaRef ds:uri="ef742ec0-c6d3-40a5-80f2-107b14ab2fc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6227</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Diakonessenhuis</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Bosman</dc:creator>
  <cp:keywords/>
  <dc:description/>
  <cp:lastModifiedBy>Veronique Vergeer</cp:lastModifiedBy>
  <cp:revision>2</cp:revision>
  <dcterms:created xsi:type="dcterms:W3CDTF">2025-07-30T09:47:00Z</dcterms:created>
  <dcterms:modified xsi:type="dcterms:W3CDTF">2025-07-30T09:47:00Z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0x010100C0C99E4E12182948BA54997C4EBA3FEB</vt:lpwstr>
  </property>
</Properties>
</file>