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3A79" w14:textId="77777777" w:rsidR="00003FB1" w:rsidRDefault="00B43B8F" w:rsidP="00003FB1">
      <w:r w:rsidRPr="00B43B8F">
        <w:rPr>
          <w:noProof/>
          <w:lang w:eastAsia="nl-NL"/>
        </w:rPr>
        <w:drawing>
          <wp:anchor distT="0" distB="0" distL="114300" distR="114300" simplePos="0" relativeHeight="251658240" behindDoc="0" locked="0" layoutInCell="1" allowOverlap="1" wp14:anchorId="4988DB69" wp14:editId="22562B94">
            <wp:simplePos x="0" y="0"/>
            <wp:positionH relativeFrom="column">
              <wp:posOffset>4205605</wp:posOffset>
            </wp:positionH>
            <wp:positionV relativeFrom="paragraph">
              <wp:posOffset>-614045</wp:posOffset>
            </wp:positionV>
            <wp:extent cx="2193290" cy="603250"/>
            <wp:effectExtent l="0" t="0" r="0" b="635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rotWithShape="1">
                    <a:blip r:embed="rId5">
                      <a:extLst>
                        <a:ext uri="{28A0092B-C50C-407E-A947-70E740481C1C}">
                          <a14:useLocalDpi xmlns:a14="http://schemas.microsoft.com/office/drawing/2010/main" val="0"/>
                        </a:ext>
                      </a:extLst>
                    </a:blip>
                    <a:srcRect l="32447" t="16674" r="61102" b="77329"/>
                    <a:stretch/>
                  </pic:blipFill>
                  <pic:spPr>
                    <a:xfrm>
                      <a:off x="0" y="0"/>
                      <a:ext cx="2193290" cy="603250"/>
                    </a:xfrm>
                    <a:prstGeom prst="rect">
                      <a:avLst/>
                    </a:prstGeom>
                  </pic:spPr>
                </pic:pic>
              </a:graphicData>
            </a:graphic>
            <wp14:sizeRelH relativeFrom="page">
              <wp14:pctWidth>0</wp14:pctWidth>
            </wp14:sizeRelH>
            <wp14:sizeRelV relativeFrom="page">
              <wp14:pctHeight>0</wp14:pctHeight>
            </wp14:sizeRelV>
          </wp:anchor>
        </w:drawing>
      </w:r>
    </w:p>
    <w:p w14:paraId="3558E33D" w14:textId="77777777" w:rsidR="00003FB1" w:rsidRPr="00003FB1" w:rsidRDefault="00003FB1" w:rsidP="00003FB1">
      <w:pPr>
        <w:rPr>
          <w:b/>
        </w:rPr>
      </w:pPr>
      <w:r w:rsidRPr="00003FB1">
        <w:rPr>
          <w:b/>
        </w:rPr>
        <w:t>Project Klinisch Chemicus (24-32 uur), Klinisch Chemisch en Hematologisch Laboratorium GHZ</w:t>
      </w:r>
    </w:p>
    <w:p w14:paraId="2E12663D" w14:textId="77777777" w:rsidR="00003FB1" w:rsidRDefault="00003FB1" w:rsidP="00003FB1">
      <w:r>
        <w:t xml:space="preserve">Het Klinisch Chemisch en Hematologisch Laboratorium (ca. 150 medewerkers) verzorgt voor de patiëntenzorg een breed spectrum aan laboratoriumdiagnostiek waaronder 24/7 acute laboratoriumgeneeskunde, bloedtransfusie-geneeskunde, huisartsendiagnostiek, immunologie, endocrinologie, </w:t>
      </w:r>
      <w:proofErr w:type="spellStart"/>
      <w:r>
        <w:t>flowcytometrie</w:t>
      </w:r>
      <w:proofErr w:type="spellEnd"/>
      <w:r>
        <w:t xml:space="preserve">, </w:t>
      </w:r>
      <w:proofErr w:type="spellStart"/>
      <w:r>
        <w:t>hemato</w:t>
      </w:r>
      <w:proofErr w:type="spellEnd"/>
      <w:r>
        <w:t xml:space="preserve">-oncologische beenmergmorfologie, moleculaire diagnostiek, eiwitchemie, allergiediagnostiek, </w:t>
      </w:r>
      <w:proofErr w:type="spellStart"/>
      <w:r>
        <w:t>multicomponenten</w:t>
      </w:r>
      <w:proofErr w:type="spellEnd"/>
      <w:r>
        <w:t xml:space="preserve"> analyse (LC-MS), </w:t>
      </w:r>
      <w:proofErr w:type="spellStart"/>
      <w:r>
        <w:t>speciele</w:t>
      </w:r>
      <w:proofErr w:type="spellEnd"/>
      <w:r>
        <w:t xml:space="preserve"> liquordiagnostiek en pigmenten, speciale hemostasediagnostiek, urinediagnostiek inclusief DOA, en een breed scala aan POCT zowel intra- als extramuraal. Het KCHL voert jaarlijks ca. vier miljoen bepalingen uit, is ISO15189 en ISO22870 geaccrediteerd en bezit i.s.m. Erasmus MC de opleidingsbevoegdheid. </w:t>
      </w:r>
      <w:r w:rsidR="001738B9">
        <w:t xml:space="preserve">Voorts heeft het laboratorium een intensieve samenwerking met het algemeen klinisch laboratorium van het IJsselland ziekenhuis. </w:t>
      </w:r>
      <w:r>
        <w:t xml:space="preserve">De vakgroep klinisch chemici bestaat uit vier laboratoriumspecialisten. Onderling zijn de professionele aandachtsgebieden verdeeld, waarbij voor elk aandachtsgebied altijd een eerste en tweede aanspreekpunt bestaan. Binnen de vakgroep is een lid met aantekening hematologie en een lid met aantekening endocrinologie. </w:t>
      </w:r>
    </w:p>
    <w:p w14:paraId="12E90C27" w14:textId="77777777" w:rsidR="00003FB1" w:rsidRPr="00003FB1" w:rsidRDefault="00003FB1" w:rsidP="00003FB1">
      <w:pPr>
        <w:rPr>
          <w:b/>
          <w:i/>
        </w:rPr>
      </w:pPr>
      <w:r w:rsidRPr="00003FB1">
        <w:rPr>
          <w:b/>
          <w:i/>
        </w:rPr>
        <w:t>Wat ga jij doen</w:t>
      </w:r>
    </w:p>
    <w:p w14:paraId="1183ED6B" w14:textId="77777777" w:rsidR="00003FB1" w:rsidRDefault="00715B41" w:rsidP="00003FB1">
      <w:r>
        <w:t xml:space="preserve">Vanwege tijdelijke afwezigheid </w:t>
      </w:r>
      <w:r w:rsidR="00003FB1">
        <w:t>van één van de klinisch chemici, zoeken wij als vakgroep een collega die ons team voor 3-9 maanden komt versterken. Als collega geef je invulling aan de consultfunctie en de diverse vakinhoudelijke aspecten rondom de dagelijkse reguliere werkzaamheden op het laboratorium. Daarnaast wordt ondersteuning gevraagd bij verschillende aandachtsgebieden. De precieze invulling van de taken vindt plaats in overleg met de vakgroep. Als laatste draai je mee in onze 24 uurs diensten.</w:t>
      </w:r>
    </w:p>
    <w:p w14:paraId="0D37CCA9" w14:textId="77777777" w:rsidR="00003FB1" w:rsidRPr="00003FB1" w:rsidRDefault="00003FB1" w:rsidP="00003FB1">
      <w:pPr>
        <w:rPr>
          <w:b/>
          <w:i/>
        </w:rPr>
      </w:pPr>
      <w:r w:rsidRPr="00003FB1">
        <w:rPr>
          <w:b/>
          <w:i/>
        </w:rPr>
        <w:t xml:space="preserve">Wat zoeken wij </w:t>
      </w:r>
    </w:p>
    <w:p w14:paraId="30B31802" w14:textId="77777777" w:rsidR="00003FB1" w:rsidRDefault="00003FB1" w:rsidP="00003FB1">
      <w:pPr>
        <w:pStyle w:val="Lijstalinea"/>
        <w:numPr>
          <w:ilvl w:val="0"/>
          <w:numId w:val="2"/>
        </w:numPr>
      </w:pPr>
      <w:r>
        <w:t>Je bent een NVKC geregistreerde Klinisch Chemicus / arts Klinische Chemie of verkrijgt deze registratie op korte termijn.</w:t>
      </w:r>
      <w:r w:rsidR="00B43B8F" w:rsidRPr="00B43B8F">
        <w:rPr>
          <w:noProof/>
          <w:lang w:eastAsia="nl-NL"/>
        </w:rPr>
        <w:t xml:space="preserve"> </w:t>
      </w:r>
    </w:p>
    <w:p w14:paraId="61ACC96F" w14:textId="77777777" w:rsidR="00003FB1" w:rsidRDefault="00003FB1" w:rsidP="00003FB1">
      <w:pPr>
        <w:pStyle w:val="Lijstalinea"/>
        <w:numPr>
          <w:ilvl w:val="0"/>
          <w:numId w:val="2"/>
        </w:numPr>
      </w:pPr>
      <w:r>
        <w:t>Je hebt affiniteit met kwaliteitssystemen (ISO) en organisatorische aspecten van de laboratoriumgeneeskunde.</w:t>
      </w:r>
    </w:p>
    <w:p w14:paraId="3CB896D1" w14:textId="77777777" w:rsidR="00003FB1" w:rsidRDefault="00003FB1" w:rsidP="00003FB1">
      <w:pPr>
        <w:pStyle w:val="Lijstalinea"/>
        <w:numPr>
          <w:ilvl w:val="0"/>
          <w:numId w:val="2"/>
        </w:numPr>
      </w:pPr>
      <w:r>
        <w:t xml:space="preserve">Je bent een teamspeler, proactief, flexibel en servicegericht. Eveneens beschik je over sterke communicatieve en sociale vaardigheden. </w:t>
      </w:r>
    </w:p>
    <w:p w14:paraId="107EB48F" w14:textId="77777777" w:rsidR="00003FB1" w:rsidRDefault="00003FB1" w:rsidP="00003FB1">
      <w:pPr>
        <w:pStyle w:val="Lijstalinea"/>
        <w:numPr>
          <w:ilvl w:val="0"/>
          <w:numId w:val="2"/>
        </w:numPr>
      </w:pPr>
      <w:r>
        <w:t xml:space="preserve">Kom je bij ons werken dan vragen wij om een VOG (Verklaring omtrent het Gedrag). </w:t>
      </w:r>
    </w:p>
    <w:p w14:paraId="67E18340" w14:textId="77777777" w:rsidR="00003FB1" w:rsidRPr="00003FB1" w:rsidRDefault="00B7194A" w:rsidP="00003FB1">
      <w:pPr>
        <w:rPr>
          <w:b/>
          <w:i/>
        </w:rPr>
      </w:pPr>
      <w:r>
        <w:rPr>
          <w:b/>
          <w:i/>
        </w:rPr>
        <w:t>Wat bieden wij jou</w:t>
      </w:r>
    </w:p>
    <w:p w14:paraId="51751C05" w14:textId="77777777" w:rsidR="00003FB1" w:rsidRDefault="00003FB1" w:rsidP="00003FB1">
      <w:pPr>
        <w:pStyle w:val="Lijstalinea"/>
        <w:numPr>
          <w:ilvl w:val="0"/>
          <w:numId w:val="2"/>
        </w:numPr>
      </w:pPr>
      <w:r>
        <w:t xml:space="preserve">Het betreft een dienstverband voor 24-32 uur per week, voor de duur van 3-9 maanden. </w:t>
      </w:r>
    </w:p>
    <w:p w14:paraId="14C0C9A1" w14:textId="77777777" w:rsidR="00003FB1" w:rsidRDefault="00003FB1" w:rsidP="00003FB1">
      <w:pPr>
        <w:pStyle w:val="Lijstalinea"/>
        <w:numPr>
          <w:ilvl w:val="0"/>
          <w:numId w:val="2"/>
        </w:numPr>
      </w:pPr>
      <w:r>
        <w:t>De salariëring geschiedt volgens de CAO ziekenhuizen. De arbeidsvoorwaarden zijn marktconform. De klinisch chemicus is lid van de medische staf.</w:t>
      </w:r>
    </w:p>
    <w:p w14:paraId="4303E8D9" w14:textId="77777777" w:rsidR="00003FB1" w:rsidRDefault="00003FB1" w:rsidP="00003FB1">
      <w:pPr>
        <w:pStyle w:val="Lijstalinea"/>
        <w:numPr>
          <w:ilvl w:val="0"/>
          <w:numId w:val="2"/>
        </w:numPr>
      </w:pPr>
      <w:r>
        <w:t>Een open, collegiale werkomgeving met korte lijnen in een financieel gezond ziekenhuis met bevlogen medewerkers.</w:t>
      </w:r>
    </w:p>
    <w:p w14:paraId="0808B1FD" w14:textId="77777777" w:rsidR="00003FB1" w:rsidRPr="001738B9" w:rsidRDefault="00003FB1" w:rsidP="00003FB1">
      <w:pPr>
        <w:rPr>
          <w:b/>
          <w:i/>
        </w:rPr>
      </w:pPr>
      <w:r w:rsidRPr="001738B9">
        <w:rPr>
          <w:b/>
          <w:i/>
        </w:rPr>
        <w:t xml:space="preserve">Meer weten? </w:t>
      </w:r>
    </w:p>
    <w:p w14:paraId="50A0F2A1" w14:textId="77777777" w:rsidR="00B96B50" w:rsidRDefault="00003FB1" w:rsidP="00003FB1">
      <w:r>
        <w:t>Ben je geïnteresseerd en wil je meer informatie over deze functie? Neem dan contact op met een van onze klinisch chemici via het telefoonnummer: 0182-5</w:t>
      </w:r>
      <w:r w:rsidR="0091519D">
        <w:t>05267 of via e-mail (andre.van.r</w:t>
      </w:r>
      <w:r>
        <w:t>ossum@ghz.nl; medisch leider KCHL)</w:t>
      </w:r>
      <w:r w:rsidR="00B969E2">
        <w:t xml:space="preserve">. Reageren tot uiterlijk vrijdag 17 april. </w:t>
      </w:r>
      <w:r>
        <w:cr/>
      </w:r>
    </w:p>
    <w:sectPr w:rsidR="00B96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C31"/>
    <w:multiLevelType w:val="hybridMultilevel"/>
    <w:tmpl w:val="D7AC6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E67D26"/>
    <w:multiLevelType w:val="hybridMultilevel"/>
    <w:tmpl w:val="F01E7314"/>
    <w:lvl w:ilvl="0" w:tplc="2294FEAC">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4A3E60"/>
    <w:multiLevelType w:val="hybridMultilevel"/>
    <w:tmpl w:val="D6B8F24A"/>
    <w:lvl w:ilvl="0" w:tplc="2294FEAC">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64570">
    <w:abstractNumId w:val="0"/>
  </w:num>
  <w:num w:numId="2" w16cid:durableId="639309313">
    <w:abstractNumId w:val="2"/>
  </w:num>
  <w:num w:numId="3" w16cid:durableId="202717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FB1"/>
    <w:rsid w:val="00003FB1"/>
    <w:rsid w:val="001738B9"/>
    <w:rsid w:val="004D04F9"/>
    <w:rsid w:val="00715B41"/>
    <w:rsid w:val="0091519D"/>
    <w:rsid w:val="00B43B8F"/>
    <w:rsid w:val="00B7194A"/>
    <w:rsid w:val="00B969E2"/>
    <w:rsid w:val="00B96B50"/>
    <w:rsid w:val="00E06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ECE7"/>
  <w15:chartTrackingRefBased/>
  <w15:docId w15:val="{E4527B7F-2358-4A4B-9E5D-D5C9A17E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3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2459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Groene Hart Ziekenhuis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Rossum, André van</dc:creator>
  <cp:keywords/>
  <dc:description/>
  <cp:lastModifiedBy>Veronique Vergeer</cp:lastModifiedBy>
  <cp:revision>2</cp:revision>
  <dcterms:created xsi:type="dcterms:W3CDTF">2026-03-26T11:51:00Z</dcterms:created>
  <dcterms:modified xsi:type="dcterms:W3CDTF">2026-03-26T11:51:00Z</dcterms:modified>
</cp:coreProperties>
</file>